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DB" w:rsidRDefault="00BE61DB" w:rsidP="0059499D">
      <w:pPr>
        <w:shd w:val="clear" w:color="auto" w:fill="FFFFFF"/>
        <w:spacing w:after="0" w:line="240" w:lineRule="auto"/>
        <w:ind w:left="142"/>
        <w:rPr>
          <w:rFonts w:ascii="Helvetica" w:eastAsia="Times New Roman" w:hAnsi="Helvetica" w:cs="Helvetica"/>
          <w:color w:val="252525"/>
          <w:kern w:val="36"/>
          <w:sz w:val="48"/>
          <w:szCs w:val="48"/>
          <w:lang w:eastAsia="ru-RU"/>
        </w:rPr>
      </w:pPr>
    </w:p>
    <w:p w:rsidR="00180DCB" w:rsidRDefault="00BA7714" w:rsidP="005949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7714">
        <w:rPr>
          <w:rFonts w:ascii="Times New Roman" w:hAnsi="Times New Roman"/>
          <w:b/>
          <w:sz w:val="28"/>
          <w:szCs w:val="28"/>
        </w:rPr>
        <w:t>АДМИНИСТРАЦИЯ</w:t>
      </w:r>
    </w:p>
    <w:p w:rsidR="00BA7714" w:rsidRPr="00BA7714" w:rsidRDefault="00180DCB" w:rsidP="005949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МОРОЗОВСКОГО</w:t>
      </w:r>
      <w:r w:rsidR="00BA7714" w:rsidRPr="00BA7714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80DCB" w:rsidRDefault="00BA7714" w:rsidP="005949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7714">
        <w:rPr>
          <w:rFonts w:ascii="Times New Roman" w:hAnsi="Times New Roman"/>
          <w:b/>
          <w:sz w:val="28"/>
          <w:szCs w:val="28"/>
        </w:rPr>
        <w:t xml:space="preserve">КОТЕЛЬНИЧСКОГО РАЙОНА </w:t>
      </w:r>
    </w:p>
    <w:p w:rsidR="00BA7714" w:rsidRPr="00BA7714" w:rsidRDefault="00BA7714" w:rsidP="005949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7714">
        <w:rPr>
          <w:rFonts w:ascii="Times New Roman" w:hAnsi="Times New Roman"/>
          <w:b/>
          <w:sz w:val="28"/>
          <w:szCs w:val="28"/>
        </w:rPr>
        <w:t>КИРОВСКОЙ ОБЛАСТИ</w:t>
      </w:r>
    </w:p>
    <w:p w:rsidR="00BA7714" w:rsidRPr="00BA7714" w:rsidRDefault="00BA7714" w:rsidP="00BA77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7714" w:rsidRPr="00F04852" w:rsidRDefault="00BA7714" w:rsidP="00BA7714">
      <w:pPr>
        <w:jc w:val="center"/>
        <w:rPr>
          <w:rFonts w:ascii="Times New Roman" w:hAnsi="Times New Roman"/>
          <w:b/>
          <w:sz w:val="28"/>
          <w:szCs w:val="28"/>
        </w:rPr>
      </w:pPr>
      <w:r w:rsidRPr="00BA7714">
        <w:rPr>
          <w:rFonts w:ascii="Times New Roman" w:hAnsi="Times New Roman"/>
          <w:b/>
          <w:sz w:val="28"/>
          <w:szCs w:val="28"/>
        </w:rPr>
        <w:t>ПОСТАНОВЛЕНИЕ</w:t>
      </w:r>
    </w:p>
    <w:p w:rsidR="00BA7714" w:rsidRPr="00BA7714" w:rsidRDefault="00180DCB" w:rsidP="00BA77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</w:t>
      </w:r>
      <w:r w:rsidR="00580E2F">
        <w:rPr>
          <w:rFonts w:ascii="Times New Roman" w:hAnsi="Times New Roman"/>
          <w:sz w:val="28"/>
          <w:szCs w:val="28"/>
        </w:rPr>
        <w:t>.06.</w:t>
      </w:r>
      <w:r w:rsidR="00BA7714" w:rsidRPr="00BA7714">
        <w:rPr>
          <w:rFonts w:ascii="Times New Roman" w:hAnsi="Times New Roman"/>
          <w:sz w:val="28"/>
          <w:szCs w:val="28"/>
        </w:rPr>
        <w:t xml:space="preserve">2022                                                            </w:t>
      </w:r>
      <w:r w:rsidR="00580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№ 15</w:t>
      </w:r>
    </w:p>
    <w:p w:rsidR="00BA7714" w:rsidRPr="00BA7714" w:rsidRDefault="00180DCB" w:rsidP="00BA771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оровка</w:t>
      </w:r>
    </w:p>
    <w:p w:rsidR="00BE61DB" w:rsidRPr="00BA7714" w:rsidRDefault="00BE61DB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kern w:val="36"/>
          <w:sz w:val="28"/>
          <w:szCs w:val="28"/>
          <w:lang w:eastAsia="ru-RU"/>
        </w:rPr>
      </w:pPr>
    </w:p>
    <w:p w:rsidR="00580E2F" w:rsidRPr="00180DCB" w:rsidRDefault="00EA4825" w:rsidP="0059499D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b/>
          <w:bCs/>
          <w:color w:val="252525"/>
          <w:sz w:val="27"/>
          <w:szCs w:val="27"/>
          <w:lang w:eastAsia="ru-RU"/>
        </w:rPr>
      </w:pPr>
      <w:r w:rsidRPr="00180DCB">
        <w:rPr>
          <w:rFonts w:ascii="Times New Roman" w:eastAsia="Times New Roman" w:hAnsi="Times New Roman"/>
          <w:b/>
          <w:bCs/>
          <w:color w:val="252525"/>
          <w:sz w:val="27"/>
          <w:szCs w:val="27"/>
          <w:lang w:eastAsia="ru-RU"/>
        </w:rPr>
        <w:t xml:space="preserve">Об утверждении </w:t>
      </w:r>
      <w:proofErr w:type="gramStart"/>
      <w:r w:rsidRPr="00180DCB">
        <w:rPr>
          <w:rFonts w:ascii="Times New Roman" w:eastAsia="Times New Roman" w:hAnsi="Times New Roman"/>
          <w:b/>
          <w:bCs/>
          <w:color w:val="252525"/>
          <w:sz w:val="27"/>
          <w:szCs w:val="27"/>
          <w:lang w:eastAsia="ru-RU"/>
        </w:rPr>
        <w:t>Программы проф</w:t>
      </w:r>
      <w:r w:rsidR="0059499D">
        <w:rPr>
          <w:rFonts w:ascii="Times New Roman" w:eastAsia="Times New Roman" w:hAnsi="Times New Roman"/>
          <w:b/>
          <w:bCs/>
          <w:color w:val="252525"/>
          <w:sz w:val="27"/>
          <w:szCs w:val="27"/>
          <w:lang w:eastAsia="ru-RU"/>
        </w:rPr>
        <w:t xml:space="preserve">илактики нарушений обязательных </w:t>
      </w:r>
      <w:r w:rsidRPr="00180DCB">
        <w:rPr>
          <w:rFonts w:ascii="Times New Roman" w:eastAsia="Times New Roman" w:hAnsi="Times New Roman"/>
          <w:b/>
          <w:bCs/>
          <w:color w:val="252525"/>
          <w:sz w:val="27"/>
          <w:szCs w:val="27"/>
          <w:lang w:eastAsia="ru-RU"/>
        </w:rPr>
        <w:t>требований законодательства</w:t>
      </w:r>
      <w:proofErr w:type="gramEnd"/>
      <w:r w:rsidRPr="00180DCB">
        <w:rPr>
          <w:rFonts w:ascii="Times New Roman" w:eastAsia="Times New Roman" w:hAnsi="Times New Roman"/>
          <w:b/>
          <w:bCs/>
          <w:color w:val="252525"/>
          <w:sz w:val="27"/>
          <w:szCs w:val="27"/>
          <w:lang w:eastAsia="ru-RU"/>
        </w:rPr>
        <w:t xml:space="preserve"> в сфере муницип</w:t>
      </w:r>
      <w:r w:rsidR="0059499D">
        <w:rPr>
          <w:rFonts w:ascii="Times New Roman" w:eastAsia="Times New Roman" w:hAnsi="Times New Roman"/>
          <w:b/>
          <w:bCs/>
          <w:color w:val="252525"/>
          <w:sz w:val="27"/>
          <w:szCs w:val="27"/>
          <w:lang w:eastAsia="ru-RU"/>
        </w:rPr>
        <w:t>ального контроля, осуществляемую   администрацией</w:t>
      </w:r>
      <w:r w:rsidR="00BA7714" w:rsidRPr="00180DCB">
        <w:rPr>
          <w:rFonts w:ascii="Times New Roman" w:eastAsia="Times New Roman" w:hAnsi="Times New Roman"/>
          <w:b/>
          <w:bCs/>
          <w:color w:val="252525"/>
          <w:sz w:val="27"/>
          <w:szCs w:val="27"/>
          <w:lang w:eastAsia="ru-RU"/>
        </w:rPr>
        <w:t xml:space="preserve"> </w:t>
      </w:r>
      <w:r w:rsidRPr="00180DCB">
        <w:rPr>
          <w:rFonts w:ascii="Times New Roman" w:eastAsia="Times New Roman" w:hAnsi="Times New Roman"/>
          <w:b/>
          <w:bCs/>
          <w:color w:val="252525"/>
          <w:sz w:val="27"/>
          <w:szCs w:val="27"/>
          <w:lang w:eastAsia="ru-RU"/>
        </w:rPr>
        <w:t xml:space="preserve"> </w:t>
      </w:r>
      <w:r w:rsidR="00180DCB" w:rsidRPr="00180DCB">
        <w:rPr>
          <w:rFonts w:ascii="Times New Roman" w:eastAsia="Times New Roman" w:hAnsi="Times New Roman"/>
          <w:b/>
          <w:bCs/>
          <w:color w:val="252525"/>
          <w:sz w:val="27"/>
          <w:szCs w:val="27"/>
          <w:lang w:eastAsia="ru-RU"/>
        </w:rPr>
        <w:t>Морозовского</w:t>
      </w:r>
      <w:r w:rsidRPr="00180DCB">
        <w:rPr>
          <w:rFonts w:ascii="Times New Roman" w:eastAsia="Times New Roman" w:hAnsi="Times New Roman"/>
          <w:b/>
          <w:bCs/>
          <w:color w:val="252525"/>
          <w:sz w:val="27"/>
          <w:szCs w:val="27"/>
          <w:lang w:eastAsia="ru-RU"/>
        </w:rPr>
        <w:t xml:space="preserve"> сельского поселения </w:t>
      </w:r>
      <w:r w:rsidR="00BE61DB" w:rsidRPr="00180DCB">
        <w:rPr>
          <w:rFonts w:ascii="Times New Roman" w:eastAsia="Times New Roman" w:hAnsi="Times New Roman"/>
          <w:b/>
          <w:color w:val="252525"/>
          <w:sz w:val="27"/>
          <w:szCs w:val="27"/>
          <w:lang w:eastAsia="ru-RU"/>
        </w:rPr>
        <w:t>Котельничского района Кировской области</w:t>
      </w:r>
      <w:r w:rsidRPr="00180DCB">
        <w:rPr>
          <w:rFonts w:ascii="Times New Roman" w:eastAsia="Times New Roman" w:hAnsi="Times New Roman"/>
          <w:b/>
          <w:bCs/>
          <w:color w:val="252525"/>
          <w:sz w:val="27"/>
          <w:szCs w:val="27"/>
          <w:lang w:eastAsia="ru-RU"/>
        </w:rPr>
        <w:t xml:space="preserve"> на 2022 год</w:t>
      </w:r>
      <w:r w:rsidR="00637310">
        <w:rPr>
          <w:rFonts w:ascii="Times New Roman" w:eastAsia="Times New Roman" w:hAnsi="Times New Roman"/>
          <w:b/>
          <w:bCs/>
          <w:color w:val="252525"/>
          <w:sz w:val="27"/>
          <w:szCs w:val="27"/>
          <w:lang w:eastAsia="ru-RU"/>
        </w:rPr>
        <w:t xml:space="preserve"> и плановый период 2023 -2024 годов</w:t>
      </w:r>
      <w:r w:rsidR="00180DCB" w:rsidRPr="00180DCB">
        <w:rPr>
          <w:rFonts w:ascii="Times New Roman" w:eastAsia="Times New Roman" w:hAnsi="Times New Roman"/>
          <w:b/>
          <w:bCs/>
          <w:color w:val="252525"/>
          <w:sz w:val="27"/>
          <w:szCs w:val="27"/>
          <w:lang w:eastAsia="ru-RU"/>
        </w:rPr>
        <w:t>.</w:t>
      </w:r>
    </w:p>
    <w:p w:rsidR="00180DCB" w:rsidRPr="00180DCB" w:rsidRDefault="00BE61DB" w:rsidP="00180DC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252525"/>
          <w:sz w:val="27"/>
          <w:szCs w:val="27"/>
          <w:lang w:eastAsia="ru-RU"/>
        </w:rPr>
      </w:pPr>
      <w:r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ab/>
      </w:r>
      <w:r w:rsidR="00EA4825"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 xml:space="preserve">В соответствии с частью 1 статьи 8.2 Федерального закона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постановлением Правительства Российской Федерации  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</w:t>
      </w:r>
      <w:r w:rsidR="00180DCB"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 xml:space="preserve"> Морозовского</w:t>
      </w:r>
      <w:r w:rsidR="00EA4825"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 xml:space="preserve"> сельского  поселения, администрация </w:t>
      </w:r>
      <w:r w:rsidR="00180DCB"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 xml:space="preserve"> Морозовского</w:t>
      </w:r>
      <w:r w:rsidR="00EA4825"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 xml:space="preserve"> сельского поселения</w:t>
      </w:r>
      <w:r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 xml:space="preserve">   </w:t>
      </w:r>
      <w:r w:rsidR="00EA4825"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>ПОСТАНОВЛЯЕТ:</w:t>
      </w:r>
    </w:p>
    <w:p w:rsidR="00180DCB" w:rsidRPr="00180DCB" w:rsidRDefault="00180DCB" w:rsidP="00180DC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bCs/>
          <w:color w:val="252525"/>
          <w:sz w:val="27"/>
          <w:szCs w:val="27"/>
          <w:lang w:eastAsia="ru-RU"/>
        </w:rPr>
      </w:pPr>
      <w:r w:rsidRPr="00180DCB">
        <w:rPr>
          <w:rFonts w:ascii="Times New Roman" w:eastAsia="Times New Roman" w:hAnsi="Times New Roman"/>
          <w:bCs/>
          <w:color w:val="252525"/>
          <w:sz w:val="27"/>
          <w:szCs w:val="27"/>
          <w:lang w:eastAsia="ru-RU"/>
        </w:rPr>
        <w:t>1.</w:t>
      </w:r>
      <w:r w:rsidR="00F04852" w:rsidRPr="00180DCB">
        <w:rPr>
          <w:rFonts w:ascii="Times New Roman" w:eastAsia="Times New Roman" w:hAnsi="Times New Roman"/>
          <w:bCs/>
          <w:color w:val="252525"/>
          <w:sz w:val="27"/>
          <w:szCs w:val="27"/>
          <w:lang w:eastAsia="ru-RU"/>
        </w:rPr>
        <w:t xml:space="preserve"> Утвердить </w:t>
      </w:r>
      <w:r w:rsidR="00BA7714" w:rsidRPr="00180DCB">
        <w:rPr>
          <w:rFonts w:ascii="Times New Roman" w:eastAsia="Times New Roman" w:hAnsi="Times New Roman"/>
          <w:bCs/>
          <w:color w:val="252525"/>
          <w:sz w:val="27"/>
          <w:szCs w:val="27"/>
          <w:lang w:eastAsia="ru-RU"/>
        </w:rPr>
        <w:t>Программу профилактики нарушений обязательных требований законодательства в</w:t>
      </w:r>
      <w:r w:rsidR="0059499D">
        <w:rPr>
          <w:rFonts w:ascii="Times New Roman" w:eastAsia="Times New Roman" w:hAnsi="Times New Roman"/>
          <w:bCs/>
          <w:color w:val="252525"/>
          <w:sz w:val="27"/>
          <w:szCs w:val="27"/>
          <w:lang w:eastAsia="ru-RU"/>
        </w:rPr>
        <w:t xml:space="preserve"> сфере муниципального контроля</w:t>
      </w:r>
      <w:proofErr w:type="gramStart"/>
      <w:r w:rsidR="0059499D">
        <w:rPr>
          <w:rFonts w:ascii="Times New Roman" w:eastAsia="Times New Roman" w:hAnsi="Times New Roman"/>
          <w:bCs/>
          <w:color w:val="252525"/>
          <w:sz w:val="27"/>
          <w:szCs w:val="27"/>
          <w:lang w:eastAsia="ru-RU"/>
        </w:rPr>
        <w:t xml:space="preserve"> ,</w:t>
      </w:r>
      <w:proofErr w:type="gramEnd"/>
      <w:r w:rsidR="0059499D">
        <w:rPr>
          <w:rFonts w:ascii="Times New Roman" w:eastAsia="Times New Roman" w:hAnsi="Times New Roman"/>
          <w:bCs/>
          <w:color w:val="252525"/>
          <w:sz w:val="27"/>
          <w:szCs w:val="27"/>
          <w:lang w:eastAsia="ru-RU"/>
        </w:rPr>
        <w:t xml:space="preserve"> осуществляемую    администрацией</w:t>
      </w:r>
      <w:r w:rsidR="00F04852" w:rsidRPr="00180DCB">
        <w:rPr>
          <w:rFonts w:ascii="Times New Roman" w:eastAsia="Times New Roman" w:hAnsi="Times New Roman"/>
          <w:bCs/>
          <w:color w:val="252525"/>
          <w:sz w:val="27"/>
          <w:szCs w:val="27"/>
          <w:lang w:eastAsia="ru-RU"/>
        </w:rPr>
        <w:t xml:space="preserve"> </w:t>
      </w:r>
      <w:r w:rsidRPr="00180DCB">
        <w:rPr>
          <w:rFonts w:ascii="Times New Roman" w:eastAsia="Times New Roman" w:hAnsi="Times New Roman"/>
          <w:bCs/>
          <w:color w:val="252525"/>
          <w:sz w:val="27"/>
          <w:szCs w:val="27"/>
          <w:lang w:eastAsia="ru-RU"/>
        </w:rPr>
        <w:t xml:space="preserve"> Морозовского </w:t>
      </w:r>
      <w:r w:rsidR="00BA7714" w:rsidRPr="00180DCB">
        <w:rPr>
          <w:rFonts w:ascii="Times New Roman" w:eastAsia="Times New Roman" w:hAnsi="Times New Roman"/>
          <w:bCs/>
          <w:color w:val="252525"/>
          <w:sz w:val="27"/>
          <w:szCs w:val="27"/>
          <w:lang w:eastAsia="ru-RU"/>
        </w:rPr>
        <w:t xml:space="preserve"> сельского поселения </w:t>
      </w:r>
      <w:r w:rsidR="00637310">
        <w:rPr>
          <w:rFonts w:ascii="Times New Roman" w:eastAsia="Times New Roman" w:hAnsi="Times New Roman"/>
          <w:bCs/>
          <w:color w:val="252525"/>
          <w:sz w:val="27"/>
          <w:szCs w:val="27"/>
          <w:lang w:eastAsia="ru-RU"/>
        </w:rPr>
        <w:t xml:space="preserve"> Котельничского района  Кировской области </w:t>
      </w:r>
      <w:r w:rsidR="00BA7714" w:rsidRPr="00180DCB">
        <w:rPr>
          <w:rFonts w:ascii="Times New Roman" w:eastAsia="Times New Roman" w:hAnsi="Times New Roman"/>
          <w:bCs/>
          <w:color w:val="252525"/>
          <w:sz w:val="27"/>
          <w:szCs w:val="27"/>
          <w:lang w:eastAsia="ru-RU"/>
        </w:rPr>
        <w:t>на 2022 год и плановый период 2023 – 2024 годов</w:t>
      </w:r>
      <w:r w:rsidR="00637310">
        <w:rPr>
          <w:rFonts w:ascii="Times New Roman" w:eastAsia="Times New Roman" w:hAnsi="Times New Roman"/>
          <w:bCs/>
          <w:color w:val="252525"/>
          <w:sz w:val="27"/>
          <w:szCs w:val="27"/>
          <w:lang w:eastAsia="ru-RU"/>
        </w:rPr>
        <w:t xml:space="preserve">  </w:t>
      </w:r>
      <w:r w:rsidR="0059499D">
        <w:rPr>
          <w:rFonts w:ascii="Times New Roman" w:eastAsia="Times New Roman" w:hAnsi="Times New Roman"/>
          <w:bCs/>
          <w:color w:val="252525"/>
          <w:sz w:val="27"/>
          <w:szCs w:val="27"/>
          <w:lang w:eastAsia="ru-RU"/>
        </w:rPr>
        <w:t xml:space="preserve"> (прилагается)</w:t>
      </w:r>
      <w:r w:rsidR="00BA7714" w:rsidRPr="00180DCB">
        <w:rPr>
          <w:rFonts w:ascii="Times New Roman" w:eastAsia="Times New Roman" w:hAnsi="Times New Roman"/>
          <w:bCs/>
          <w:color w:val="252525"/>
          <w:sz w:val="27"/>
          <w:szCs w:val="27"/>
          <w:lang w:eastAsia="ru-RU"/>
        </w:rPr>
        <w:t>.</w:t>
      </w:r>
    </w:p>
    <w:p w:rsidR="00EA4825" w:rsidRPr="00180DCB" w:rsidRDefault="00F04852" w:rsidP="00180DC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252525"/>
          <w:sz w:val="27"/>
          <w:szCs w:val="27"/>
          <w:lang w:eastAsia="ru-RU"/>
        </w:rPr>
      </w:pPr>
      <w:r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>2</w:t>
      </w:r>
      <w:r w:rsidR="00EA4825"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 xml:space="preserve">. Опубликовать настоящее постановление в Информационном бюллетене и разместить на официальном сайте </w:t>
      </w:r>
      <w:r w:rsidR="00BE61DB"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 xml:space="preserve"> Котельничского муниципального района </w:t>
      </w:r>
      <w:r w:rsidR="00EA4825"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 xml:space="preserve"> в сети «Интернет». </w:t>
      </w:r>
    </w:p>
    <w:p w:rsidR="00EA4825" w:rsidRPr="00180DCB" w:rsidRDefault="00F04852" w:rsidP="00180DC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252525"/>
          <w:sz w:val="27"/>
          <w:szCs w:val="27"/>
          <w:lang w:eastAsia="ru-RU"/>
        </w:rPr>
      </w:pPr>
      <w:r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>3</w:t>
      </w:r>
      <w:r w:rsidR="00EA4825"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>. Настоящее постановление вступа</w:t>
      </w:r>
      <w:r w:rsidR="00BE61DB"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 xml:space="preserve">ет в силу со  дня  его </w:t>
      </w:r>
      <w:r w:rsidR="00EA4825"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 xml:space="preserve"> опубликования.</w:t>
      </w:r>
    </w:p>
    <w:p w:rsidR="00580E2F" w:rsidRPr="00180DCB" w:rsidRDefault="00580E2F" w:rsidP="00180DC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252525"/>
          <w:sz w:val="27"/>
          <w:szCs w:val="27"/>
          <w:lang w:eastAsia="ru-RU"/>
        </w:rPr>
      </w:pPr>
    </w:p>
    <w:p w:rsidR="00BE61DB" w:rsidRPr="00180DCB" w:rsidRDefault="00180DCB" w:rsidP="00180DC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25252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>Зам</w:t>
      </w:r>
      <w:proofErr w:type="gramStart"/>
      <w:r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>.г</w:t>
      </w:r>
      <w:proofErr w:type="gramEnd"/>
      <w:r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>лавы</w:t>
      </w:r>
      <w:r w:rsidR="00EA4825"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 xml:space="preserve"> </w:t>
      </w:r>
      <w:r w:rsidR="00BE61DB"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 xml:space="preserve"> администрации</w:t>
      </w:r>
    </w:p>
    <w:p w:rsidR="00EA4825" w:rsidRPr="00180DCB" w:rsidRDefault="00180DCB" w:rsidP="00180DCB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color w:val="252525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 xml:space="preserve">Морозовского </w:t>
      </w:r>
      <w:r w:rsidR="00BE61DB"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 xml:space="preserve"> </w:t>
      </w:r>
      <w:r w:rsidR="00EA4825"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>сельского по</w:t>
      </w:r>
      <w:r w:rsidR="002A4CDA"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>селения                 </w:t>
      </w:r>
      <w:r w:rsidR="00EA4825"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>                      </w:t>
      </w:r>
      <w:r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 xml:space="preserve">      Г.Г.Гурьянова</w:t>
      </w:r>
    </w:p>
    <w:p w:rsidR="00580E2F" w:rsidRPr="00180DCB" w:rsidRDefault="00580E2F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7"/>
          <w:szCs w:val="27"/>
          <w:lang w:eastAsia="ru-RU"/>
        </w:rPr>
      </w:pPr>
    </w:p>
    <w:p w:rsidR="00F04852" w:rsidRPr="00180DCB" w:rsidRDefault="00F04852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7"/>
          <w:szCs w:val="27"/>
          <w:lang w:eastAsia="ru-RU"/>
        </w:rPr>
      </w:pPr>
      <w:r w:rsidRPr="00180DCB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Правовая  экспертиза  проведена</w:t>
      </w:r>
      <w:r w:rsidRPr="00180DCB">
        <w:rPr>
          <w:rFonts w:ascii="Times New Roman" w:eastAsia="Times New Roman" w:hAnsi="Times New Roman"/>
          <w:color w:val="252525"/>
          <w:sz w:val="27"/>
          <w:szCs w:val="27"/>
          <w:lang w:eastAsia="ru-RU"/>
        </w:rPr>
        <w:t>:</w:t>
      </w:r>
    </w:p>
    <w:p w:rsidR="00EA4825" w:rsidRPr="00EA4825" w:rsidRDefault="00180DCB" w:rsidP="00180DCB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lastRenderedPageBreak/>
        <w:t>ПРИЛ</w:t>
      </w:r>
      <w:r w:rsidR="00EA4825"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ОЖЕНИЕ</w:t>
      </w:r>
    </w:p>
    <w:p w:rsidR="00EA4825" w:rsidRPr="00EA4825" w:rsidRDefault="00EA4825" w:rsidP="00180DCB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к постановлению администрации</w:t>
      </w:r>
    </w:p>
    <w:p w:rsidR="00EA4825" w:rsidRPr="00EA4825" w:rsidRDefault="00180DCB" w:rsidP="00180DCB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Морозовского</w:t>
      </w:r>
      <w:r w:rsidR="00EA4825" w:rsidRPr="00EA4825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сельского поселения</w:t>
      </w:r>
    </w:p>
    <w:p w:rsidR="00EA4825" w:rsidRPr="00EA4825" w:rsidRDefault="00180DCB" w:rsidP="00180DCB">
      <w:pPr>
        <w:shd w:val="clear" w:color="auto" w:fill="FFFFFF"/>
        <w:spacing w:after="0" w:line="240" w:lineRule="auto"/>
        <w:ind w:left="142"/>
        <w:jc w:val="right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>от 07.06.2022 № 15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BE61DB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 </w:t>
      </w:r>
    </w:p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ПРОГРАММА</w:t>
      </w:r>
    </w:p>
    <w:p w:rsidR="00EA4825" w:rsidRDefault="00EA4825" w:rsidP="00AE13E0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</w:pPr>
      <w:r w:rsidRPr="00EA4825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профилактики нарушений обязательных требований законодательства в сфере муниципа</w:t>
      </w:r>
      <w:r w:rsidR="002A4CDA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 xml:space="preserve">льного контроля, </w:t>
      </w:r>
      <w:proofErr w:type="gramStart"/>
      <w:r w:rsidR="002A4CDA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осуществляемую</w:t>
      </w:r>
      <w:proofErr w:type="gramEnd"/>
      <w:r w:rsidRPr="00EA4825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 xml:space="preserve"> администрацией </w:t>
      </w:r>
      <w:r w:rsidR="00180DCB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Морозовского</w:t>
      </w:r>
      <w:r w:rsidRPr="00EA4825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 xml:space="preserve"> сельского поселения </w:t>
      </w:r>
      <w:r w:rsidR="00BE61DB" w:rsidRPr="00AE13E0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>Котельничского района Кировской области</w:t>
      </w:r>
      <w:r w:rsidRPr="00EA4825"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  <w:t xml:space="preserve"> на 2022 год и плановый период 2023-2024 годов</w:t>
      </w:r>
    </w:p>
    <w:p w:rsidR="00AE13E0" w:rsidRPr="00EA4825" w:rsidRDefault="00AE13E0" w:rsidP="00BE61DB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color w:val="252525"/>
          <w:sz w:val="24"/>
          <w:szCs w:val="24"/>
          <w:lang w:eastAsia="ru-RU"/>
        </w:rPr>
      </w:pPr>
    </w:p>
    <w:p w:rsidR="00EA4825" w:rsidRPr="00EA4825" w:rsidRDefault="002A4CDA" w:rsidP="00BE61DB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 xml:space="preserve">Раздел </w:t>
      </w:r>
      <w:r w:rsidR="0062713B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 xml:space="preserve">1. </w:t>
      </w:r>
      <w:r w:rsidR="00EA4825" w:rsidRPr="00BE61DB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Аналитическая часть программы профилактики нарушений</w:t>
      </w:r>
    </w:p>
    <w:p w:rsidR="0062713B" w:rsidRPr="009C4B7C" w:rsidRDefault="0062713B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законодательства в сфере  муниципального  контроля.</w:t>
      </w:r>
    </w:p>
    <w:p w:rsidR="00EA4825" w:rsidRPr="009C4B7C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 муниципального контроля осуществляет администрация </w:t>
      </w:r>
      <w:r w:rsidR="00180DCB"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 Морозовского</w:t>
      </w: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FC6886"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Котельничского района Кировской области </w:t>
      </w: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(должностные лица) (далее Администрация сельского поселения) на основании распоряжения главы </w:t>
      </w:r>
      <w:r w:rsidR="00FC6886"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180DCB" w:rsidRPr="009C4B7C">
        <w:rPr>
          <w:rFonts w:ascii="Times New Roman" w:eastAsia="Times New Roman" w:hAnsi="Times New Roman"/>
          <w:sz w:val="24"/>
          <w:szCs w:val="24"/>
          <w:lang w:eastAsia="ru-RU"/>
        </w:rPr>
        <w:t>Морозовского</w:t>
      </w: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="00FC6886"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Котельничского района Кировской области </w:t>
      </w: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главы </w:t>
      </w:r>
      <w:r w:rsidR="00FC6886" w:rsidRPr="009C4B7C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A4825" w:rsidRPr="009C4B7C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Поселения нормативных правовых актов Российской Федерации, </w:t>
      </w:r>
      <w:r w:rsidR="00FC6886" w:rsidRPr="009C4B7C">
        <w:rPr>
          <w:rFonts w:ascii="Times New Roman" w:eastAsia="Times New Roman" w:hAnsi="Times New Roman"/>
          <w:sz w:val="24"/>
          <w:szCs w:val="24"/>
          <w:lang w:eastAsia="ru-RU"/>
        </w:rPr>
        <w:t>Кировской области</w:t>
      </w: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Поселения.</w:t>
      </w:r>
    </w:p>
    <w:p w:rsidR="00EA4825" w:rsidRPr="009C4B7C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Объектами профилактических мероприятий при осуществлении муниципального </w:t>
      </w:r>
      <w:proofErr w:type="gramStart"/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требований законодательства </w:t>
      </w:r>
      <w:r w:rsidR="0062713B"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являются юридические лица, индивидуальные предприниматели, граждане (подконтрольные субъекты).</w:t>
      </w:r>
    </w:p>
    <w:p w:rsidR="00EA4825" w:rsidRPr="009C4B7C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разработана на 2022 год и плановый период 2022-2023 гг. и определяет цели, задачи</w:t>
      </w:r>
      <w:r w:rsidRPr="009C4B7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и порядок осуществления Администрацией </w:t>
      </w:r>
      <w:r w:rsidR="0062713B"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профилактических </w:t>
      </w:r>
      <w:r w:rsidR="0062713B"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мероприятий, направленных </w:t>
      </w:r>
      <w:proofErr w:type="gramStart"/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A4825" w:rsidRPr="009C4B7C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предупреждение и профилактика </w:t>
      </w:r>
      <w:proofErr w:type="gramStart"/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нарушений</w:t>
      </w:r>
      <w:proofErr w:type="gramEnd"/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подконтрольными субъектами обязательных требований</w:t>
      </w:r>
      <w:r w:rsidR="0062713B"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законодательства</w:t>
      </w: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, включая устран</w:t>
      </w:r>
      <w:r w:rsidR="0062713B" w:rsidRPr="009C4B7C">
        <w:rPr>
          <w:rFonts w:ascii="Times New Roman" w:eastAsia="Times New Roman" w:hAnsi="Times New Roman"/>
          <w:sz w:val="24"/>
          <w:szCs w:val="24"/>
          <w:lang w:eastAsia="ru-RU"/>
        </w:rPr>
        <w:t>ение причин, факторов и условий;</w:t>
      </w:r>
    </w:p>
    <w:p w:rsidR="00EA4825" w:rsidRPr="009C4B7C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- предотвращение угрозы безопасности жизни и здоровья людей;</w:t>
      </w:r>
    </w:p>
    <w:p w:rsidR="0062713B" w:rsidRPr="009C4B7C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- увеличение доли хозяйствующих субъектов, соблюдающих требования </w:t>
      </w:r>
      <w:r w:rsidR="0062713B" w:rsidRPr="009C4B7C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законодательства.</w:t>
      </w:r>
    </w:p>
    <w:p w:rsidR="00EA4825" w:rsidRPr="009C4B7C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Задачами профилактической работы являются:</w:t>
      </w:r>
    </w:p>
    <w:p w:rsidR="00EA4825" w:rsidRPr="009C4B7C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- укрепление системы профилактики нарушений обязательных требований;</w:t>
      </w:r>
    </w:p>
    <w:p w:rsidR="00EA4825" w:rsidRPr="009C4B7C" w:rsidRDefault="00EA4825" w:rsidP="009C4B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EA4825" w:rsidRPr="009C4B7C" w:rsidRDefault="00EA4825" w:rsidP="009C4B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A4825" w:rsidRPr="009C4B7C" w:rsidRDefault="00EA4825" w:rsidP="009C4B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Мероприятия  по  муниципальному  контролю  включают  в себя:</w:t>
      </w:r>
    </w:p>
    <w:p w:rsidR="00EA4825" w:rsidRPr="009C4B7C" w:rsidRDefault="00EA4825" w:rsidP="009C4B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-  принятие  решения  о проведении  проверки;</w:t>
      </w:r>
    </w:p>
    <w:p w:rsidR="00EA4825" w:rsidRPr="009C4B7C" w:rsidRDefault="00EA4825" w:rsidP="009C4B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- подготовка  к проверке;</w:t>
      </w:r>
    </w:p>
    <w:p w:rsidR="00EA4825" w:rsidRPr="009C4B7C" w:rsidRDefault="00EA4825" w:rsidP="009C4B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- осуществление  проверки;</w:t>
      </w:r>
    </w:p>
    <w:p w:rsidR="00EA4825" w:rsidRPr="009C4B7C" w:rsidRDefault="00EA4825" w:rsidP="009C4B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- подготовка  акта  по результатам   проведенной  проверки,</w:t>
      </w:r>
    </w:p>
    <w:p w:rsidR="00EA4825" w:rsidRPr="009C4B7C" w:rsidRDefault="00EA4825" w:rsidP="009C4B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ознакомление  с ним  субъекта  проверки;</w:t>
      </w:r>
    </w:p>
    <w:p w:rsidR="00EA4825" w:rsidRPr="009C4B7C" w:rsidRDefault="00EA4825" w:rsidP="009C4B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- принятие  предусмотренных   законодательством  мер  при  выявлении  нарушений   в деятельности  субъекта  проверки.</w:t>
      </w:r>
    </w:p>
    <w:p w:rsidR="00EA4825" w:rsidRPr="009C4B7C" w:rsidRDefault="00EA4825" w:rsidP="009C4B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     Исполнение муниципальных функций осуществляется в форме плановых проверок, проводимых в соответствии с планами проверок юридических лиц и индивидуальных предпринимателей, утвержденными в установленном законодательством порядке после соответствующего согласования с прокуратурой, а также внеплановыми проверками соблюдения правил и законных интересов юридических лиц, индивидуальных предпринимателей и граждан.</w:t>
      </w:r>
    </w:p>
    <w:p w:rsidR="00EA4825" w:rsidRPr="009C4B7C" w:rsidRDefault="00EA4825" w:rsidP="009C4B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    Повышению эффективности осуществления муниципального  контроля будет способствовать:</w:t>
      </w:r>
    </w:p>
    <w:p w:rsidR="00FC6886" w:rsidRPr="009C4B7C" w:rsidRDefault="00EA4825" w:rsidP="009C4B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-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EA4825" w:rsidRPr="009C4B7C" w:rsidRDefault="00EA4825" w:rsidP="009C4B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проведение в полном объеме плановых проверок по соблюдению законодательства;</w:t>
      </w:r>
    </w:p>
    <w:p w:rsidR="00EA4825" w:rsidRPr="009C4B7C" w:rsidRDefault="00EA4825" w:rsidP="009C4B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- взаимодействие с органами государственного  контроля, органами прокуратуры и иными органами и должностными лицами, чья деятельность связана с реализацией функций в области государственного и муниципального контроля.</w:t>
      </w:r>
    </w:p>
    <w:p w:rsidR="00EA4825" w:rsidRPr="009C4B7C" w:rsidRDefault="00EA4825" w:rsidP="009C4B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- принятие нормативно правовых актов по осуществлению муниципального контроля;</w:t>
      </w:r>
    </w:p>
    <w:p w:rsidR="00EA4825" w:rsidRPr="009C4B7C" w:rsidRDefault="00EA4825" w:rsidP="009C4B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 - систематическое проведение практических семинаров по вопросам осуществления муниципального контроля.</w:t>
      </w:r>
    </w:p>
    <w:p w:rsidR="00130910" w:rsidRPr="009C4B7C" w:rsidRDefault="00130910" w:rsidP="009C4B7C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0910" w:rsidRPr="00130910" w:rsidRDefault="00130910" w:rsidP="009C4B7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30910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 2. Виды муниципального контроля, осуществляемого администрацией  </w:t>
      </w:r>
      <w:r w:rsidR="00180DCB">
        <w:rPr>
          <w:rFonts w:ascii="Times New Roman" w:hAnsi="Times New Roman"/>
          <w:b/>
          <w:color w:val="000000"/>
          <w:sz w:val="24"/>
          <w:szCs w:val="24"/>
        </w:rPr>
        <w:t xml:space="preserve">Морозовского  </w:t>
      </w:r>
      <w:r w:rsidRPr="00130910"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 </w:t>
      </w:r>
    </w:p>
    <w:tbl>
      <w:tblPr>
        <w:tblW w:w="99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1"/>
        <w:gridCol w:w="5596"/>
        <w:gridCol w:w="3522"/>
      </w:tblGrid>
      <w:tr w:rsidR="00130910" w:rsidRPr="00130910" w:rsidTr="00130910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D53F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130910" w:rsidRPr="00130910" w:rsidRDefault="00130910" w:rsidP="00D53F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309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309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309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D53F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  <w:p w:rsidR="00130910" w:rsidRPr="00130910" w:rsidRDefault="00130910" w:rsidP="00D53F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вида муниципального контроля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D53F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130910" w:rsidRPr="00130910" w:rsidTr="00130910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D53F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2830F1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Муниципальный контроль </w:t>
            </w:r>
            <w:r w:rsidR="002830F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дорожном хозяйстве </w:t>
            </w:r>
            <w:r w:rsidR="00180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границах Морозовского</w:t>
            </w: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13091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180D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Морозовского </w:t>
            </w: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130910" w:rsidRPr="00130910" w:rsidTr="00130910">
        <w:trPr>
          <w:trHeight w:val="1466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D53F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13091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 жилищный контроль на территории муници</w:t>
            </w:r>
            <w:r w:rsidR="00180DCB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 Морозовское</w:t>
            </w: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сельское поселение Котельничского района Кировской области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80DCB" w:rsidP="0013091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Морозовского</w:t>
            </w:r>
            <w:r w:rsidR="00130910"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  <w:tr w:rsidR="00130910" w:rsidRPr="00130910" w:rsidTr="00130910"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D53F0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30910" w:rsidP="0013091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  <w:proofErr w:type="gramEnd"/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контроле в сфере благоустройства в муниц</w:t>
            </w:r>
            <w:r w:rsidR="00180DCB">
              <w:rPr>
                <w:rFonts w:ascii="Times New Roman" w:hAnsi="Times New Roman"/>
                <w:color w:val="000000"/>
                <w:sz w:val="24"/>
                <w:szCs w:val="24"/>
              </w:rPr>
              <w:t>ипальном образовании Морозовское</w:t>
            </w:r>
            <w:r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сельское поселение Котельничского района Кировской области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130910" w:rsidRPr="00130910" w:rsidRDefault="00180DCB" w:rsidP="00130910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Морозовского</w:t>
            </w:r>
            <w:r w:rsidR="00130910"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</w:p>
        </w:tc>
      </w:tr>
    </w:tbl>
    <w:p w:rsidR="00EA4825" w:rsidRPr="00580E2F" w:rsidRDefault="0066419F" w:rsidP="008F1A27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Раздел 3.</w:t>
      </w:r>
      <w:r w:rsidR="00580E2F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="00EA4825" w:rsidRPr="008F1A27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План мероприятий по профилактике нарушений на 2022 г.</w:t>
      </w:r>
    </w:p>
    <w:tbl>
      <w:tblPr>
        <w:tblW w:w="1020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6967"/>
        <w:gridCol w:w="1276"/>
        <w:gridCol w:w="1560"/>
      </w:tblGrid>
      <w:tr w:rsidR="00EA4825" w:rsidRPr="00EA4825" w:rsidTr="009C4B7C">
        <w:trPr>
          <w:trHeight w:val="1384"/>
        </w:trPr>
        <w:tc>
          <w:tcPr>
            <w:tcW w:w="4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EA4825" w:rsidRPr="009C4B7C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ме-роприятия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EA4825" w:rsidRPr="00EA4825" w:rsidTr="009C4B7C">
        <w:trPr>
          <w:trHeight w:val="3945"/>
        </w:trPr>
        <w:tc>
          <w:tcPr>
            <w:tcW w:w="4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130910" w:rsidP="00C62015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66419F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официальном сайте  органов местного самоуправления Котельничского муниципального района в сети «Интернет»</w:t>
            </w:r>
            <w:r w:rsidRPr="00572F87">
              <w:rPr>
                <w:color w:val="000000"/>
                <w:sz w:val="28"/>
                <w:szCs w:val="28"/>
              </w:rPr>
              <w:t xml:space="preserve"> </w:t>
            </w:r>
            <w:r w:rsidR="00EA4825"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для каждого вида муниципального контроля </w:t>
            </w:r>
            <w:hyperlink r:id="rId5" w:history="1">
              <w:r w:rsidR="00EA4825" w:rsidRPr="00EA4825">
                <w:rPr>
                  <w:rFonts w:ascii="Times New Roman" w:eastAsia="Times New Roman" w:hAnsi="Times New Roman"/>
                  <w:color w:val="0345BF"/>
                  <w:sz w:val="24"/>
                  <w:szCs w:val="24"/>
                  <w:lang w:eastAsia="ru-RU"/>
                </w:rPr>
                <w:t>перечней</w:t>
              </w:r>
            </w:hyperlink>
            <w:r w:rsidR="00EA4825"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C62015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180DCB" w:rsidP="00C62015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Морозовского</w:t>
            </w:r>
            <w:r w:rsidR="0066419F"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EA4825" w:rsidRPr="00EA4825" w:rsidTr="009C4B7C">
        <w:tc>
          <w:tcPr>
            <w:tcW w:w="4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EA4825" w:rsidRPr="009C4B7C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</w:t>
            </w: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требований, установленных муниципальными правовыми актами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течение года (по мере </w:t>
            </w:r>
            <w:proofErr w:type="spellStart"/>
            <w:proofErr w:type="gramStart"/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необходи-мости</w:t>
            </w:r>
            <w:proofErr w:type="spellEnd"/>
            <w:proofErr w:type="gramEnd"/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180DCB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Морозовского</w:t>
            </w:r>
            <w:r w:rsidR="0066419F"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EA4825" w:rsidRPr="00EA4825" w:rsidTr="009C4B7C">
        <w:tc>
          <w:tcPr>
            <w:tcW w:w="4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2A4CDA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proofErr w:type="gram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180DCB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Морозовского</w:t>
            </w:r>
            <w:r w:rsidR="0066419F"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6419F" w:rsidRPr="00EA4825" w:rsidTr="009C4B7C">
        <w:tc>
          <w:tcPr>
            <w:tcW w:w="4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9C4B7C" w:rsidRDefault="0066419F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9C4B7C" w:rsidRDefault="0066419F" w:rsidP="002A4CDA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 в сфере благоустройства на 2023 год и плановый  период 2024-2025г.г.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9C4B7C" w:rsidRDefault="0066419F" w:rsidP="002A4CDA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20.12.</w:t>
            </w:r>
          </w:p>
          <w:p w:rsidR="0066419F" w:rsidRPr="009C4B7C" w:rsidRDefault="0066419F" w:rsidP="002A4CDA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9C4B7C" w:rsidRDefault="00180DCB" w:rsidP="002A4CDA">
            <w:pPr>
              <w:spacing w:after="100" w:afterAutospacing="1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9C4B7C">
              <w:rPr>
                <w:rFonts w:ascii="Times New Roman" w:hAnsi="Times New Roman"/>
                <w:sz w:val="24"/>
                <w:szCs w:val="24"/>
              </w:rPr>
              <w:t>Администрация Морозовского</w:t>
            </w:r>
            <w:r w:rsidR="0066419F" w:rsidRPr="009C4B7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66419F" w:rsidRPr="00EA4825" w:rsidTr="009C4B7C">
        <w:tc>
          <w:tcPr>
            <w:tcW w:w="40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Default="0066419F" w:rsidP="0066419F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3B67" w:rsidRPr="00813B67" w:rsidRDefault="0066419F" w:rsidP="002A4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1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3B67" w:rsidRPr="00813B67" w:rsidRDefault="0066419F" w:rsidP="002A4C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года (по мере необходимости)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130910" w:rsidRDefault="00180DCB" w:rsidP="002A4CDA">
            <w:pPr>
              <w:spacing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Морозовского</w:t>
            </w:r>
            <w:r w:rsidR="0066419F"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EA4825" w:rsidRPr="00EA4825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EA4825">
        <w:rPr>
          <w:rFonts w:ascii="Helvetica" w:eastAsia="Times New Roman" w:hAnsi="Helvetica" w:cs="Helvetica"/>
          <w:b/>
          <w:bCs/>
          <w:color w:val="252525"/>
          <w:sz w:val="14"/>
          <w:lang w:eastAsia="ru-RU"/>
        </w:rPr>
        <w:t> </w:t>
      </w:r>
    </w:p>
    <w:p w:rsidR="00EA4825" w:rsidRPr="00EA4825" w:rsidRDefault="0066419F" w:rsidP="00BE61DB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 xml:space="preserve"> </w:t>
      </w:r>
      <w:r w:rsidR="00EA4825" w:rsidRPr="008F1A27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Проект плана мероприятий по профи</w:t>
      </w:r>
      <w:r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лактике нарушений на 2023 и 2024</w:t>
      </w:r>
      <w:r w:rsidR="00EA4825" w:rsidRPr="008F1A27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 xml:space="preserve"> годы.</w:t>
      </w:r>
    </w:p>
    <w:tbl>
      <w:tblPr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6542"/>
        <w:gridCol w:w="1134"/>
        <w:gridCol w:w="2126"/>
      </w:tblGrid>
      <w:tr w:rsidR="00EA4825" w:rsidRPr="00EA4825" w:rsidTr="008F1A27"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/</w:t>
            </w:r>
            <w:proofErr w:type="spell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Наименование</w:t>
            </w:r>
          </w:p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ме-роприятия</w:t>
            </w:r>
            <w:proofErr w:type="spellEnd"/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EA4825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66419F" w:rsidRPr="00EA4825" w:rsidTr="008F1A27"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66419F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66419F"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на официальном сайте  органов местного самоуправления Котельничского муниципального района в сети «Интернет»</w:t>
            </w:r>
            <w:r w:rsidRPr="00572F87">
              <w:rPr>
                <w:color w:val="000000"/>
                <w:sz w:val="28"/>
                <w:szCs w:val="28"/>
              </w:rPr>
              <w:t xml:space="preserve"> </w:t>
            </w: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 xml:space="preserve">для каждого вида муниципального </w:t>
            </w:r>
            <w:r w:rsidRPr="002A4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контроля </w:t>
            </w:r>
            <w:hyperlink r:id="rId6" w:history="1">
              <w:r w:rsidRPr="002A4CDA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перечней</w:t>
              </w:r>
            </w:hyperlink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 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180DCB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Морозовского</w:t>
            </w:r>
            <w:r w:rsidR="0066419F"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6419F" w:rsidRPr="00EA4825" w:rsidTr="008F1A27"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9C4B7C" w:rsidRDefault="0066419F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9C4B7C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</w:t>
            </w: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проведения семинаров и конференций, разъяснительной работы в средствах массовой информации и иными способами.</w:t>
            </w:r>
          </w:p>
          <w:p w:rsidR="0066419F" w:rsidRPr="009C4B7C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proofErr w:type="gramEnd"/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требований, установленных муниципальными правовыми актами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lastRenderedPageBreak/>
              <w:t xml:space="preserve">В течение года (по мере </w:t>
            </w:r>
            <w:proofErr w:type="spellStart"/>
            <w:proofErr w:type="gramStart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необходи-мости</w:t>
            </w:r>
            <w:proofErr w:type="spellEnd"/>
            <w:proofErr w:type="gramEnd"/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180DCB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Морозовского</w:t>
            </w:r>
            <w:r w:rsidR="0066419F"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6419F" w:rsidRPr="00EA4825" w:rsidTr="008F1A27"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9C4B7C" w:rsidRDefault="0066419F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9C4B7C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EA4825"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6419F" w:rsidRPr="00EA4825" w:rsidRDefault="00180DCB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 Морозовского</w:t>
            </w:r>
            <w:r w:rsidR="0066419F"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6419F" w:rsidRPr="00EA4825" w:rsidTr="008F1A27"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EA4825" w:rsidRDefault="0066419F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66419F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 w:rsidRPr="0081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</w:t>
            </w:r>
            <w:r w:rsidR="00BF1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сфере благоустройства на 2024, 2025года </w:t>
            </w:r>
            <w:r w:rsidRPr="00664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="00BF1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последующий </w:t>
            </w:r>
            <w:r w:rsidRPr="006641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плановый  период</w:t>
            </w:r>
            <w:r w:rsidR="00BF16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До 20.12.</w:t>
            </w:r>
          </w:p>
          <w:p w:rsidR="0066419F" w:rsidRPr="00EA4825" w:rsidRDefault="0066419F" w:rsidP="00D53F0D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130910" w:rsidRDefault="00180DCB" w:rsidP="00D53F0D">
            <w:pPr>
              <w:spacing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Морозовского</w:t>
            </w:r>
            <w:r w:rsidR="0066419F"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66419F" w:rsidRPr="00EA4825" w:rsidTr="00F36F29">
        <w:tc>
          <w:tcPr>
            <w:tcW w:w="4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EA4825" w:rsidRDefault="0066419F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212529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3B67" w:rsidRPr="00813B67" w:rsidRDefault="0066419F" w:rsidP="00D53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81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сли иной порядок не установлен Ф</w:t>
            </w:r>
            <w:r w:rsidRPr="0081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едеральным законом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13B67" w:rsidRPr="00813B67" w:rsidRDefault="0066419F" w:rsidP="00D53F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13B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течение года (по мере необходимости)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419F" w:rsidRPr="00130910" w:rsidRDefault="00180DCB" w:rsidP="00D53F0D">
            <w:pPr>
              <w:spacing w:after="100" w:afterAutospacing="1" w:line="240" w:lineRule="auto"/>
              <w:ind w:lef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Морозовского </w:t>
            </w:r>
            <w:r w:rsidR="0066419F" w:rsidRPr="00130910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</w:tc>
      </w:tr>
    </w:tbl>
    <w:p w:rsidR="00BF1646" w:rsidRDefault="00BF1646" w:rsidP="00BE61DB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</w:pPr>
    </w:p>
    <w:p w:rsidR="00EA4825" w:rsidRPr="00EA4825" w:rsidRDefault="00580E2F" w:rsidP="00BE61DB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Раздел 4</w:t>
      </w:r>
      <w:r w:rsidR="0066419F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 xml:space="preserve">. </w:t>
      </w:r>
      <w:r w:rsidR="00EA4825" w:rsidRPr="00CB1119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Оценка эффективности программы</w:t>
      </w:r>
    </w:p>
    <w:p w:rsidR="00EA4825" w:rsidRPr="00EA4825" w:rsidRDefault="00EA4825" w:rsidP="00580E2F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color w:val="252525"/>
          <w:sz w:val="24"/>
          <w:szCs w:val="24"/>
          <w:lang w:eastAsia="ru-RU"/>
        </w:rPr>
      </w:pPr>
      <w:r w:rsidRPr="00CB1119">
        <w:rPr>
          <w:rFonts w:ascii="Times New Roman" w:eastAsia="Times New Roman" w:hAnsi="Times New Roman"/>
          <w:b/>
          <w:bCs/>
          <w:color w:val="252525"/>
          <w:sz w:val="24"/>
          <w:szCs w:val="24"/>
          <w:lang w:eastAsia="ru-RU"/>
        </w:rPr>
        <w:t>Отчетные показатели на 2022 год</w:t>
      </w:r>
    </w:p>
    <w:tbl>
      <w:tblPr>
        <w:tblW w:w="1025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37"/>
        <w:gridCol w:w="2017"/>
      </w:tblGrid>
      <w:tr w:rsidR="00EA4825" w:rsidRPr="00180DCB" w:rsidTr="008F1A27">
        <w:tc>
          <w:tcPr>
            <w:tcW w:w="8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180DCB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180DCB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A4825" w:rsidRPr="00180DCB" w:rsidTr="008F1A27">
        <w:tc>
          <w:tcPr>
            <w:tcW w:w="8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180DCB" w:rsidRDefault="00EA4825" w:rsidP="00CB1119">
            <w:pPr>
              <w:spacing w:after="100" w:afterAutospacing="1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180DCB" w:rsidRDefault="00EA4825" w:rsidP="00CB1119">
            <w:pPr>
              <w:spacing w:after="100" w:afterAutospacing="1" w:line="240" w:lineRule="auto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4825" w:rsidRPr="00180DCB" w:rsidTr="008F1A27">
        <w:tc>
          <w:tcPr>
            <w:tcW w:w="8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180DCB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180DCB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EA4825" w:rsidRPr="00180DCB" w:rsidTr="008F1A27">
        <w:tc>
          <w:tcPr>
            <w:tcW w:w="8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180DCB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Понятность обязательных требований, их однозначное толкование подконтрольными субъектами и должностными лицами органа </w:t>
            </w:r>
            <w:r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муниципального контроля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180DCB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Не менее 60% опрошенных</w:t>
            </w:r>
          </w:p>
        </w:tc>
      </w:tr>
      <w:tr w:rsidR="00EA4825" w:rsidRPr="00180DCB" w:rsidTr="008F1A27">
        <w:tc>
          <w:tcPr>
            <w:tcW w:w="8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180DCB" w:rsidRDefault="00EA4825" w:rsidP="00CB1119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CB1119"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Котельничского муниципального района</w:t>
            </w:r>
            <w:r w:rsidR="00BF1646"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сети Интернет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180DCB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EA4825" w:rsidRPr="00180DCB" w:rsidTr="008F1A27">
        <w:tc>
          <w:tcPr>
            <w:tcW w:w="8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180DCB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180DCB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4825" w:rsidRPr="00180DCB" w:rsidTr="008F1A27">
        <w:tc>
          <w:tcPr>
            <w:tcW w:w="8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180DCB" w:rsidRDefault="00BF1646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EA4825"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180DCB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EA4825" w:rsidRPr="00180DCB" w:rsidTr="008F1A27">
        <w:tc>
          <w:tcPr>
            <w:tcW w:w="82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180DCB" w:rsidRDefault="00BF1646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EA4825"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20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180DCB" w:rsidRDefault="00EA4825" w:rsidP="00BE61DB">
            <w:pPr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80D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EA4825" w:rsidRPr="00180DCB" w:rsidRDefault="00EA4825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DCB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EA4825" w:rsidRPr="009C4B7C" w:rsidRDefault="00BF1646" w:rsidP="00BE61DB">
      <w:pPr>
        <w:shd w:val="clear" w:color="auto" w:fill="FFFFFF"/>
        <w:spacing w:after="100" w:afterAutospacing="1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EA4825" w:rsidRPr="009C4B7C">
        <w:rPr>
          <w:rFonts w:ascii="Times New Roman" w:eastAsia="Times New Roman" w:hAnsi="Times New Roman"/>
          <w:sz w:val="24"/>
          <w:szCs w:val="24"/>
          <w:lang w:eastAsia="ru-RU"/>
        </w:rPr>
        <w:t>нформация о достижении отчетных показател</w:t>
      </w: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>ей реализации Программы размещае</w:t>
      </w:r>
      <w:r w:rsidR="00EA4825"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тся на официальном сайте </w:t>
      </w:r>
      <w:r w:rsidR="00CB1119"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Котельничского муниципального района </w:t>
      </w:r>
      <w:r w:rsidRPr="009C4B7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EA4825" w:rsidRPr="009C4B7C">
        <w:rPr>
          <w:rFonts w:ascii="Times New Roman" w:eastAsia="Times New Roman" w:hAnsi="Times New Roman"/>
          <w:sz w:val="24"/>
          <w:szCs w:val="24"/>
          <w:lang w:eastAsia="ru-RU"/>
        </w:rPr>
        <w:t>сети Интернет.</w:t>
      </w:r>
    </w:p>
    <w:p w:rsidR="00BF1646" w:rsidRPr="009C4B7C" w:rsidRDefault="00BF1646" w:rsidP="00BE61DB">
      <w:pPr>
        <w:shd w:val="clear" w:color="auto" w:fill="FFFFFF"/>
        <w:tabs>
          <w:tab w:val="center" w:pos="10490"/>
        </w:tabs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4825" w:rsidRPr="009C4B7C" w:rsidRDefault="00EA4825" w:rsidP="00BE61DB">
      <w:pPr>
        <w:shd w:val="clear" w:color="auto" w:fill="FFFFFF"/>
        <w:tabs>
          <w:tab w:val="center" w:pos="10490"/>
        </w:tabs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отчетных показателей на 2023 и 2024 годы</w:t>
      </w:r>
    </w:p>
    <w:tbl>
      <w:tblPr>
        <w:tblW w:w="233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61"/>
        <w:gridCol w:w="16340"/>
      </w:tblGrid>
      <w:tr w:rsidR="00EA4825" w:rsidRPr="009C4B7C" w:rsidTr="00580E2F">
        <w:tc>
          <w:tcPr>
            <w:tcW w:w="6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EA4825" w:rsidP="00BE61DB">
            <w:pPr>
              <w:tabs>
                <w:tab w:val="left" w:pos="0"/>
                <w:tab w:val="center" w:pos="10800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Наименование показателя</w:t>
            </w:r>
          </w:p>
        </w:tc>
        <w:tc>
          <w:tcPr>
            <w:tcW w:w="16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EA4825" w:rsidP="00580E2F">
            <w:pPr>
              <w:tabs>
                <w:tab w:val="center" w:pos="0"/>
                <w:tab w:val="center" w:pos="10490"/>
              </w:tabs>
              <w:spacing w:after="100" w:afterAutospacing="1" w:line="240" w:lineRule="auto"/>
              <w:ind w:left="142" w:hanging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EA4825" w:rsidRPr="009C4B7C" w:rsidTr="00580E2F">
        <w:tc>
          <w:tcPr>
            <w:tcW w:w="6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EA4825" w:rsidP="00BE61DB">
            <w:pPr>
              <w:tabs>
                <w:tab w:val="left" w:pos="0"/>
                <w:tab w:val="center" w:pos="10800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EA4825" w:rsidP="00580E2F">
            <w:pPr>
              <w:tabs>
                <w:tab w:val="center" w:pos="0"/>
                <w:tab w:val="center" w:pos="10490"/>
              </w:tabs>
              <w:spacing w:after="100" w:afterAutospacing="1" w:line="240" w:lineRule="auto"/>
              <w:ind w:left="142" w:hanging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A4825" w:rsidRPr="009C4B7C" w:rsidTr="00580E2F">
        <w:tc>
          <w:tcPr>
            <w:tcW w:w="6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D726AF" w:rsidP="00BE61DB">
            <w:pPr>
              <w:tabs>
                <w:tab w:val="left" w:pos="0"/>
                <w:tab w:val="center" w:pos="10800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6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EA4825" w:rsidP="00580E2F">
            <w:pPr>
              <w:tabs>
                <w:tab w:val="center" w:pos="0"/>
                <w:tab w:val="center" w:pos="10490"/>
              </w:tabs>
              <w:spacing w:after="100" w:afterAutospacing="1" w:line="240" w:lineRule="auto"/>
              <w:ind w:left="142" w:hanging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EA4825" w:rsidRPr="009C4B7C" w:rsidTr="00580E2F">
        <w:tc>
          <w:tcPr>
            <w:tcW w:w="6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D726AF" w:rsidP="00BE61DB">
            <w:pPr>
              <w:tabs>
                <w:tab w:val="left" w:pos="0"/>
                <w:tab w:val="center" w:pos="10800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6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EA4825" w:rsidP="00580E2F">
            <w:pPr>
              <w:tabs>
                <w:tab w:val="center" w:pos="0"/>
                <w:tab w:val="center" w:pos="10490"/>
              </w:tabs>
              <w:spacing w:after="100" w:afterAutospacing="1" w:line="240" w:lineRule="auto"/>
              <w:ind w:left="142" w:hanging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EA4825" w:rsidRPr="009C4B7C" w:rsidTr="00580E2F">
        <w:tc>
          <w:tcPr>
            <w:tcW w:w="6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D726AF" w:rsidP="00BE61DB">
            <w:pPr>
              <w:tabs>
                <w:tab w:val="left" w:pos="0"/>
                <w:tab w:val="center" w:pos="10800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</w:t>
            </w:r>
            <w:r w:rsidR="00CB1119"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Котельничского муниципального района в сети Интернет</w:t>
            </w:r>
          </w:p>
        </w:tc>
        <w:tc>
          <w:tcPr>
            <w:tcW w:w="16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EA4825" w:rsidP="00580E2F">
            <w:pPr>
              <w:tabs>
                <w:tab w:val="center" w:pos="0"/>
                <w:tab w:val="center" w:pos="10490"/>
              </w:tabs>
              <w:spacing w:after="100" w:afterAutospacing="1" w:line="240" w:lineRule="auto"/>
              <w:ind w:left="142" w:hanging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EA4825" w:rsidRPr="009C4B7C" w:rsidTr="00580E2F">
        <w:tc>
          <w:tcPr>
            <w:tcW w:w="6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EA4825" w:rsidP="00BE61DB">
            <w:pPr>
              <w:tabs>
                <w:tab w:val="left" w:pos="0"/>
                <w:tab w:val="center" w:pos="10800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EA4825" w:rsidP="00580E2F">
            <w:pPr>
              <w:tabs>
                <w:tab w:val="center" w:pos="0"/>
                <w:tab w:val="center" w:pos="10490"/>
              </w:tabs>
              <w:spacing w:after="100" w:afterAutospacing="1" w:line="240" w:lineRule="auto"/>
              <w:ind w:left="142" w:hanging="15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A4825" w:rsidRPr="009C4B7C" w:rsidTr="00580E2F">
        <w:tc>
          <w:tcPr>
            <w:tcW w:w="6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BF1646" w:rsidP="00BE61DB">
            <w:pPr>
              <w:tabs>
                <w:tab w:val="left" w:pos="0"/>
                <w:tab w:val="center" w:pos="10800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726AF"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6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EA4825" w:rsidP="00580E2F">
            <w:pPr>
              <w:tabs>
                <w:tab w:val="center" w:pos="0"/>
                <w:tab w:val="center" w:pos="10490"/>
              </w:tabs>
              <w:spacing w:after="100" w:afterAutospacing="1" w:line="240" w:lineRule="auto"/>
              <w:ind w:left="142" w:hanging="1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60% опрошенных</w:t>
            </w:r>
          </w:p>
        </w:tc>
      </w:tr>
      <w:tr w:rsidR="00EA4825" w:rsidRPr="009C4B7C" w:rsidTr="00580E2F">
        <w:tc>
          <w:tcPr>
            <w:tcW w:w="69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A4825" w:rsidRPr="009C4B7C" w:rsidRDefault="00BF1646" w:rsidP="00BE61DB">
            <w:pPr>
              <w:tabs>
                <w:tab w:val="left" w:pos="0"/>
                <w:tab w:val="center" w:pos="10800"/>
              </w:tabs>
              <w:spacing w:after="100" w:afterAutospacing="1" w:line="240" w:lineRule="auto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D726AF" w:rsidRPr="009C4B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Выполнение профилактических программных мероприятий согласно перечню</w:t>
            </w:r>
          </w:p>
        </w:tc>
        <w:tc>
          <w:tcPr>
            <w:tcW w:w="16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F1A27" w:rsidRPr="009C4B7C" w:rsidRDefault="00EA4825" w:rsidP="00580E2F">
            <w:pPr>
              <w:tabs>
                <w:tab w:val="center" w:pos="0"/>
                <w:tab w:val="center" w:pos="10490"/>
              </w:tabs>
              <w:spacing w:after="100" w:afterAutospacing="1" w:line="240" w:lineRule="auto"/>
              <w:ind w:left="142" w:hanging="157"/>
              <w:rPr>
                <w:rFonts w:ascii="Times New Roman" w:eastAsia="Times New Roman" w:hAnsi="Times New Roman"/>
                <w:lang w:eastAsia="ru-RU"/>
              </w:rPr>
            </w:pPr>
            <w:r w:rsidRPr="009C4B7C">
              <w:rPr>
                <w:rFonts w:ascii="Times New Roman" w:eastAsia="Times New Roman" w:hAnsi="Times New Roman"/>
                <w:lang w:eastAsia="ru-RU"/>
              </w:rPr>
              <w:t xml:space="preserve">Не менее 100% мероприятий, </w:t>
            </w:r>
          </w:p>
          <w:p w:rsidR="00EA4825" w:rsidRPr="009C4B7C" w:rsidRDefault="00EA4825" w:rsidP="00580E2F">
            <w:pPr>
              <w:tabs>
                <w:tab w:val="center" w:pos="0"/>
                <w:tab w:val="center" w:pos="411"/>
                <w:tab w:val="center" w:pos="10490"/>
              </w:tabs>
              <w:spacing w:after="100" w:afterAutospacing="1" w:line="240" w:lineRule="auto"/>
              <w:ind w:left="-15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C4B7C">
              <w:rPr>
                <w:rFonts w:ascii="Times New Roman" w:eastAsia="Times New Roman" w:hAnsi="Times New Roman"/>
                <w:lang w:eastAsia="ru-RU"/>
              </w:rPr>
              <w:t>предусмотренных</w:t>
            </w:r>
            <w:proofErr w:type="gramEnd"/>
            <w:r w:rsidRPr="009C4B7C">
              <w:rPr>
                <w:rFonts w:ascii="Times New Roman" w:eastAsia="Times New Roman" w:hAnsi="Times New Roman"/>
                <w:lang w:eastAsia="ru-RU"/>
              </w:rPr>
              <w:t xml:space="preserve"> перечнем</w:t>
            </w:r>
          </w:p>
        </w:tc>
      </w:tr>
    </w:tbl>
    <w:p w:rsidR="00EA4825" w:rsidRPr="009C4B7C" w:rsidRDefault="00EA4825" w:rsidP="00BE61DB">
      <w:pPr>
        <w:shd w:val="clear" w:color="auto" w:fill="FFFFFF"/>
        <w:tabs>
          <w:tab w:val="center" w:pos="0"/>
        </w:tabs>
        <w:spacing w:after="100" w:afterAutospacing="1" w:line="240" w:lineRule="auto"/>
        <w:ind w:left="142"/>
        <w:rPr>
          <w:rFonts w:ascii="Helvetica" w:eastAsia="Times New Roman" w:hAnsi="Helvetica" w:cs="Helvetica"/>
          <w:sz w:val="14"/>
          <w:szCs w:val="14"/>
          <w:lang w:eastAsia="ru-RU"/>
        </w:rPr>
      </w:pPr>
      <w:r w:rsidRPr="009C4B7C">
        <w:rPr>
          <w:rFonts w:ascii="Helvetica" w:eastAsia="Times New Roman" w:hAnsi="Helvetica" w:cs="Helvetica"/>
          <w:b/>
          <w:bCs/>
          <w:sz w:val="14"/>
          <w:lang w:eastAsia="ru-RU"/>
        </w:rPr>
        <w:t> </w:t>
      </w:r>
    </w:p>
    <w:p w:rsidR="00C62015" w:rsidRPr="009C4B7C" w:rsidRDefault="00C62015" w:rsidP="00C62015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F1646" w:rsidRPr="009C4B7C" w:rsidRDefault="00580E2F" w:rsidP="00C62015">
      <w:pPr>
        <w:shd w:val="clear" w:color="auto" w:fill="FFFFFF"/>
        <w:spacing w:after="100" w:afterAutospacing="1" w:line="240" w:lineRule="auto"/>
        <w:ind w:left="14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C4B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___________________________</w:t>
      </w:r>
    </w:p>
    <w:sectPr w:rsidR="00BF1646" w:rsidRPr="009C4B7C" w:rsidSect="00BE61DB">
      <w:pgSz w:w="11906" w:h="16838"/>
      <w:pgMar w:top="1134" w:right="56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EA4825"/>
    <w:rsid w:val="00130910"/>
    <w:rsid w:val="00163A7F"/>
    <w:rsid w:val="00180DCB"/>
    <w:rsid w:val="00236F09"/>
    <w:rsid w:val="002830F1"/>
    <w:rsid w:val="002A4CDA"/>
    <w:rsid w:val="002D33E7"/>
    <w:rsid w:val="003B4263"/>
    <w:rsid w:val="003E590C"/>
    <w:rsid w:val="004246FF"/>
    <w:rsid w:val="0050373A"/>
    <w:rsid w:val="00580E2F"/>
    <w:rsid w:val="0059499D"/>
    <w:rsid w:val="0062713B"/>
    <w:rsid w:val="00637310"/>
    <w:rsid w:val="0066419F"/>
    <w:rsid w:val="00691189"/>
    <w:rsid w:val="00792ABD"/>
    <w:rsid w:val="00857A21"/>
    <w:rsid w:val="008F1A27"/>
    <w:rsid w:val="009C4B7C"/>
    <w:rsid w:val="00AE13E0"/>
    <w:rsid w:val="00BA7714"/>
    <w:rsid w:val="00BE61DB"/>
    <w:rsid w:val="00BF1646"/>
    <w:rsid w:val="00C62015"/>
    <w:rsid w:val="00C81B86"/>
    <w:rsid w:val="00CB1119"/>
    <w:rsid w:val="00D726AF"/>
    <w:rsid w:val="00E64A00"/>
    <w:rsid w:val="00EA4825"/>
    <w:rsid w:val="00F04852"/>
    <w:rsid w:val="00F30E60"/>
    <w:rsid w:val="00FC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0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A48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F09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A482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published">
    <w:name w:val="published"/>
    <w:basedOn w:val="a0"/>
    <w:rsid w:val="00EA4825"/>
  </w:style>
  <w:style w:type="character" w:customStyle="1" w:styleId="hits">
    <w:name w:val="hits"/>
    <w:basedOn w:val="a0"/>
    <w:rsid w:val="00EA4825"/>
  </w:style>
  <w:style w:type="paragraph" w:styleId="a4">
    <w:name w:val="Normal (Web)"/>
    <w:basedOn w:val="a"/>
    <w:uiPriority w:val="99"/>
    <w:unhideWhenUsed/>
    <w:rsid w:val="00EA48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A4825"/>
    <w:rPr>
      <w:b/>
      <w:bCs/>
    </w:rPr>
  </w:style>
  <w:style w:type="character" w:styleId="a6">
    <w:name w:val="Hyperlink"/>
    <w:basedOn w:val="a0"/>
    <w:uiPriority w:val="99"/>
    <w:semiHidden/>
    <w:unhideWhenUsed/>
    <w:rsid w:val="00EA48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2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6F9960F702E240E65147BC8F8CFF490FF2076B3327308EDB09FA09C3A37E9C52792DD2AC622BF05549AD87841G1GFF" TargetMode="External"/><Relationship Id="rId5" Type="http://schemas.openxmlformats.org/officeDocument/2006/relationships/hyperlink" Target="consultantplus://offline/ref=D6F9960F702E240E65147BC8F8CFF490FF2076B3327308EDB09FA09C3A37E9C52792DD2AC622BF05549AD87841G1G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A45B-93C6-4EB7-8689-EC7777AFE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7</Pages>
  <Words>2351</Words>
  <Characters>13407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2022-06-06T13:04:00Z</cp:lastPrinted>
  <dcterms:created xsi:type="dcterms:W3CDTF">2022-06-06T12:29:00Z</dcterms:created>
  <dcterms:modified xsi:type="dcterms:W3CDTF">2022-06-08T04:49:00Z</dcterms:modified>
</cp:coreProperties>
</file>